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rPr>
          <w:rFonts w:ascii="Arial" w:hAnsi="Arial" w:cs="Arial"/>
          <w:sz w:val="22"/>
          <w:szCs w:val="22"/>
        </w:rPr>
      </w:pPr>
    </w:p>
    <w:p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61/2020</w:t>
      </w:r>
    </w:p>
    <w:p w:rsidR="00296928" w:rsidRPr="00486330" w:rsidRDefault="00296928" w:rsidP="00296928">
      <w:pPr>
        <w:pStyle w:val="Default"/>
        <w:jc w:val="center"/>
        <w:rPr>
          <w:rFonts w:ascii="Arial" w:hAnsi="Arial" w:cs="Arial"/>
          <w:b/>
          <w:bCs/>
          <w:i/>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ponedeljek</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07.09.2020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10:00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rsidR="00296928" w:rsidRPr="00486330" w:rsidRDefault="00296928" w:rsidP="00C963A4">
      <w:pPr>
        <w:pStyle w:val="Default"/>
        <w:rPr>
          <w:rFonts w:ascii="Arial" w:hAnsi="Arial" w:cs="Arial"/>
          <w:bCs/>
          <w:iCs/>
          <w:sz w:val="22"/>
          <w:szCs w:val="22"/>
        </w:rPr>
      </w:pPr>
    </w:p>
    <w:p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rsidR="00715979" w:rsidRDefault="00695490">
      <w:pPr>
        <w:jc w:val="both"/>
      </w:pPr>
      <w:r>
        <w:br/>
      </w:r>
      <w:r>
        <w:rPr>
          <w:rFonts w:ascii="Arial" w:eastAsia="Arial" w:hAnsi="Arial" w:cs="Arial"/>
          <w:b/>
        </w:rPr>
        <w:t>SKLOP 1: Ostala oblovina iglavcev v skupni izmeri 451,55 m</w:t>
      </w:r>
      <w:r>
        <w:rPr>
          <w:rFonts w:ascii="Arial" w:eastAsia="Arial" w:hAnsi="Arial" w:cs="Arial"/>
          <w:b/>
          <w:vertAlign w:val="superscript"/>
        </w:rPr>
        <w:t>3</w:t>
      </w:r>
      <w:r>
        <w:rPr>
          <w:rFonts w:ascii="Arial" w:eastAsia="Arial" w:hAnsi="Arial" w:cs="Arial"/>
        </w:rPr>
        <w:t xml:space="preserve">, ki se nahaja na lokaciji - Straža lega 4 v PE Kočevje - začasno skladišče gozdno lesnih sortimentov (GLS); </w:t>
      </w:r>
      <w:r>
        <w:br/>
      </w:r>
      <w:r>
        <w:rPr>
          <w:rFonts w:ascii="Arial" w:eastAsia="Arial" w:hAnsi="Arial" w:cs="Arial"/>
          <w:b/>
        </w:rPr>
        <w:t>SKLOP 2: Ostala oblovina iglavcev v skupni izmeri 1.866,17 m</w:t>
      </w:r>
      <w:r>
        <w:rPr>
          <w:rFonts w:ascii="Arial" w:eastAsia="Arial" w:hAnsi="Arial" w:cs="Arial"/>
          <w:b/>
          <w:vertAlign w:val="superscript"/>
        </w:rPr>
        <w:t>3</w:t>
      </w:r>
      <w:r>
        <w:rPr>
          <w:rFonts w:ascii="Arial" w:eastAsia="Arial" w:hAnsi="Arial" w:cs="Arial"/>
        </w:rPr>
        <w:t>, ki se nahaja na lokaciji</w:t>
      </w:r>
      <w:r>
        <w:rPr>
          <w:rFonts w:ascii="Arial" w:eastAsia="Arial" w:hAnsi="Arial" w:cs="Arial"/>
        </w:rPr>
        <w:t xml:space="preserve"> - Straža, lega 5 v PE Kočevje - začasno skladišče gozdno lesnih sortimentov (GLS); </w:t>
      </w:r>
      <w:r>
        <w:br/>
      </w:r>
      <w:r>
        <w:rPr>
          <w:rFonts w:ascii="Arial" w:eastAsia="Arial" w:hAnsi="Arial" w:cs="Arial"/>
          <w:b/>
        </w:rPr>
        <w:t>SKLOP 3: Ostala oblovina iglavcev v skupni izmeri 978,23 m</w:t>
      </w:r>
      <w:r>
        <w:rPr>
          <w:rFonts w:ascii="Arial" w:eastAsia="Arial" w:hAnsi="Arial" w:cs="Arial"/>
          <w:b/>
          <w:vertAlign w:val="superscript"/>
        </w:rPr>
        <w:t>3</w:t>
      </w:r>
      <w:r>
        <w:rPr>
          <w:rFonts w:ascii="Arial" w:eastAsia="Arial" w:hAnsi="Arial" w:cs="Arial"/>
        </w:rPr>
        <w:t xml:space="preserve">, ki se nahaja na lokaciji - Straža lega 6 v PE Kočevje - začasno skladišče gozdno lesnih sortimentov (GLS); </w:t>
      </w:r>
      <w:r>
        <w:br/>
      </w:r>
      <w:r>
        <w:rPr>
          <w:rFonts w:ascii="Arial" w:eastAsia="Arial" w:hAnsi="Arial" w:cs="Arial"/>
          <w:b/>
        </w:rPr>
        <w:t>SK</w:t>
      </w:r>
      <w:r>
        <w:rPr>
          <w:rFonts w:ascii="Arial" w:eastAsia="Arial" w:hAnsi="Arial" w:cs="Arial"/>
          <w:b/>
        </w:rPr>
        <w:t>LOP 4: Ostala oblovina iglavcev v skupni izmeri 513,35 m</w:t>
      </w:r>
      <w:r>
        <w:rPr>
          <w:rFonts w:ascii="Arial" w:eastAsia="Arial" w:hAnsi="Arial" w:cs="Arial"/>
          <w:b/>
          <w:vertAlign w:val="superscript"/>
        </w:rPr>
        <w:t>3</w:t>
      </w:r>
      <w:r>
        <w:rPr>
          <w:rFonts w:ascii="Arial" w:eastAsia="Arial" w:hAnsi="Arial" w:cs="Arial"/>
        </w:rPr>
        <w:t xml:space="preserve">, ki se nahaja na lokaciji - Straža, lega 7 v PE Kočevje - začasno skladišče gozdno lesnih sortimentov (GLS); </w:t>
      </w:r>
    </w:p>
    <w:p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rsidR="00715979" w:rsidRDefault="00695490">
      <w:pPr>
        <w:jc w:val="both"/>
      </w:pPr>
      <w:r>
        <w:rPr>
          <w:rFonts w:ascii="Arial" w:eastAsia="Arial" w:hAnsi="Arial" w:cs="Arial"/>
          <w:b/>
        </w:rPr>
        <w:t>SKLOP 1: 14.882,16 EUR brez DDV</w:t>
      </w:r>
      <w:r>
        <w:rPr>
          <w:rFonts w:ascii="Arial" w:eastAsia="Arial" w:hAnsi="Arial" w:cs="Arial"/>
        </w:rPr>
        <w:t xml:space="preserve"> pri čemer znesek posamičnega višanja izklicne cene znaša 5,00% le te </w:t>
      </w:r>
      <w:r>
        <w:rPr>
          <w:rFonts w:ascii="Arial" w:eastAsia="Arial" w:hAnsi="Arial" w:cs="Arial"/>
          <w:b/>
        </w:rPr>
        <w:t>744,11 EUR brez DDV</w:t>
      </w:r>
    </w:p>
    <w:p w:rsidR="00715979" w:rsidRDefault="00695490">
      <w:pPr>
        <w:jc w:val="both"/>
      </w:pPr>
      <w:r>
        <w:rPr>
          <w:rFonts w:ascii="Arial" w:eastAsia="Arial" w:hAnsi="Arial" w:cs="Arial"/>
          <w:b/>
        </w:rPr>
        <w:t>SKLOP 2: 60.346,08 EUR brez DDV</w:t>
      </w:r>
      <w:r>
        <w:rPr>
          <w:rFonts w:ascii="Arial" w:eastAsia="Arial" w:hAnsi="Arial" w:cs="Arial"/>
        </w:rPr>
        <w:t xml:space="preserve"> pri čemer znesek posamičnega višanja izklicne cene znaša 5,00% le te </w:t>
      </w:r>
      <w:r>
        <w:rPr>
          <w:rFonts w:ascii="Arial" w:eastAsia="Arial" w:hAnsi="Arial" w:cs="Arial"/>
          <w:b/>
        </w:rPr>
        <w:t>3.017,30 EUR brez DDV</w:t>
      </w:r>
    </w:p>
    <w:p w:rsidR="00715979" w:rsidRDefault="00695490">
      <w:pPr>
        <w:jc w:val="both"/>
      </w:pPr>
      <w:r>
        <w:rPr>
          <w:rFonts w:ascii="Arial" w:eastAsia="Arial" w:hAnsi="Arial" w:cs="Arial"/>
          <w:b/>
        </w:rPr>
        <w:t>SKLOP 3: 30.909,84 EUR brez DDV</w:t>
      </w:r>
      <w:r>
        <w:rPr>
          <w:rFonts w:ascii="Arial" w:eastAsia="Arial" w:hAnsi="Arial" w:cs="Arial"/>
        </w:rPr>
        <w:t xml:space="preserve"> pri čemer z</w:t>
      </w:r>
      <w:r>
        <w:rPr>
          <w:rFonts w:ascii="Arial" w:eastAsia="Arial" w:hAnsi="Arial" w:cs="Arial"/>
        </w:rPr>
        <w:t xml:space="preserve">nesek posamičnega višanja izklicne cene znaša 5,00% le te </w:t>
      </w:r>
      <w:r>
        <w:rPr>
          <w:rFonts w:ascii="Arial" w:eastAsia="Arial" w:hAnsi="Arial" w:cs="Arial"/>
          <w:b/>
        </w:rPr>
        <w:t>1.545,49 EUR brez DDV</w:t>
      </w:r>
    </w:p>
    <w:p w:rsidR="00715979" w:rsidRDefault="00695490">
      <w:pPr>
        <w:jc w:val="both"/>
      </w:pPr>
      <w:r>
        <w:rPr>
          <w:rFonts w:ascii="Arial" w:eastAsia="Arial" w:hAnsi="Arial" w:cs="Arial"/>
          <w:b/>
        </w:rPr>
        <w:t>SKLOP 4: 16.155,34 EUR brez DDV</w:t>
      </w:r>
      <w:r>
        <w:rPr>
          <w:rFonts w:ascii="Arial" w:eastAsia="Arial" w:hAnsi="Arial" w:cs="Arial"/>
        </w:rPr>
        <w:t xml:space="preserve"> pri čemer znesek posamičnega višanja izklicne cene znaša 5,00% le te </w:t>
      </w:r>
      <w:r>
        <w:rPr>
          <w:rFonts w:ascii="Arial" w:eastAsia="Arial" w:hAnsi="Arial" w:cs="Arial"/>
          <w:b/>
        </w:rPr>
        <w:t>807,77 EUR brez DDV</w:t>
      </w:r>
    </w:p>
    <w:p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rsidR="00296928" w:rsidRPr="00486330" w:rsidRDefault="00296928" w:rsidP="00296928">
      <w:pPr>
        <w:jc w:val="both"/>
        <w:rPr>
          <w:rFonts w:ascii="Arial" w:hAnsi="Arial" w:cs="Arial"/>
        </w:rPr>
      </w:pPr>
      <w:r w:rsidRPr="00486330">
        <w:rPr>
          <w:rFonts w:ascii="Arial" w:hAnsi="Arial" w:cs="Arial"/>
          <w:b/>
        </w:rPr>
        <w:t>Kavcija:</w:t>
      </w:r>
    </w:p>
    <w:p w:rsidR="00296928" w:rsidRPr="00486330" w:rsidRDefault="00296928" w:rsidP="00296928">
      <w:pPr>
        <w:tabs>
          <w:tab w:val="left" w:pos="2415"/>
        </w:tabs>
        <w:jc w:val="both"/>
        <w:rPr>
          <w:rFonts w:ascii="Arial" w:hAnsi="Arial" w:cs="Arial"/>
          <w:color w:val="000000"/>
        </w:rPr>
      </w:pPr>
      <w:r w:rsidRPr="00486330">
        <w:rPr>
          <w:rFonts w:ascii="Arial" w:hAnsi="Arial" w:cs="Arial"/>
        </w:rPr>
        <w:lastRenderedPageBreak/>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04.09.2020</w:t>
      </w:r>
      <w:r w:rsidRPr="00486330">
        <w:rPr>
          <w:rFonts w:ascii="Arial" w:hAnsi="Arial" w:cs="Arial"/>
        </w:rPr>
        <w:t xml:space="preserve"> na poslovni račun prodajalca št. SI56 0292 2026 1894 466 pri NLB </w:t>
      </w:r>
      <w:proofErr w:type="spellStart"/>
      <w:r w:rsidRPr="00486330">
        <w:rPr>
          <w:rFonts w:ascii="Arial" w:hAnsi="Arial" w:cs="Arial"/>
        </w:rPr>
        <w:t>d.d</w:t>
      </w:r>
      <w:proofErr w:type="spellEnd"/>
      <w:r w:rsidRPr="00486330">
        <w:rPr>
          <w:rFonts w:ascii="Arial" w:hAnsi="Arial" w:cs="Arial"/>
        </w:rPr>
        <w:t xml:space="preserve">. , sklic: </w:t>
      </w:r>
      <w:r>
        <w:rPr>
          <w:rFonts w:ascii="Arial" w:hAnsi="Arial" w:cs="Arial"/>
        </w:rPr>
        <w:t>61-2020</w:t>
      </w:r>
      <w:r w:rsidR="00854A4A" w:rsidRPr="00486330">
        <w:rPr>
          <w:rFonts w:ascii="Arial" w:hAnsi="Arial" w:cs="Arial"/>
        </w:rPr>
        <w:t xml:space="preserve">, sklop </w:t>
      </w:r>
      <w:r>
        <w:rPr>
          <w:rFonts w:ascii="Arial" w:hAnsi="Arial" w:cs="Arial"/>
        </w:rPr>
        <w:t>1, 2, 3 in 4</w:t>
      </w:r>
      <w:r w:rsidR="00C44EF5" w:rsidRPr="00486330">
        <w:rPr>
          <w:rFonts w:ascii="Arial" w:hAnsi="Arial" w:cs="Arial"/>
        </w:rPr>
        <w:t>.</w:t>
      </w:r>
    </w:p>
    <w:p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04.09.2020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SiDG d.o.o. pri banki NLB </w:t>
      </w:r>
      <w:proofErr w:type="spellStart"/>
      <w:r w:rsidRPr="00486330">
        <w:rPr>
          <w:rFonts w:ascii="Arial" w:hAnsi="Arial" w:cs="Arial"/>
        </w:rPr>
        <w:t>d.d</w:t>
      </w:r>
      <w:proofErr w:type="spellEnd"/>
      <w:r w:rsidRPr="00486330">
        <w:rPr>
          <w:rFonts w:ascii="Arial" w:hAnsi="Arial" w:cs="Arial"/>
        </w:rPr>
        <w:t xml:space="preserve">.. </w:t>
      </w:r>
    </w:p>
    <w:p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rsidR="00715979" w:rsidRDefault="00695490">
      <w:r>
        <w:br/>
      </w:r>
      <w:r>
        <w:rPr>
          <w:rFonts w:ascii="Arial" w:eastAsia="Arial" w:hAnsi="Arial" w:cs="Arial"/>
          <w:b/>
        </w:rPr>
        <w:t>SKLOP 1: 1.815,62 EUR (DDV vključen</w:t>
      </w:r>
      <w:r>
        <w:rPr>
          <w:rFonts w:ascii="Arial" w:eastAsia="Arial" w:hAnsi="Arial" w:cs="Arial"/>
          <w:b/>
        </w:rPr>
        <w:t>);</w:t>
      </w:r>
      <w:r>
        <w:br/>
      </w:r>
      <w:r>
        <w:rPr>
          <w:rFonts w:ascii="Arial" w:eastAsia="Arial" w:hAnsi="Arial" w:cs="Arial"/>
          <w:b/>
        </w:rPr>
        <w:t>SKLOP 2: 7.362,22 EUR (DDV vključen);</w:t>
      </w:r>
      <w:r>
        <w:br/>
      </w:r>
      <w:r>
        <w:rPr>
          <w:rFonts w:ascii="Arial" w:eastAsia="Arial" w:hAnsi="Arial" w:cs="Arial"/>
          <w:b/>
        </w:rPr>
        <w:t>SKLOP 3: 3.771,00 EUR (DDV vključen);</w:t>
      </w:r>
      <w:r>
        <w:br/>
      </w:r>
      <w:r>
        <w:rPr>
          <w:rFonts w:ascii="Arial" w:eastAsia="Arial" w:hAnsi="Arial" w:cs="Arial"/>
          <w:b/>
        </w:rPr>
        <w:t>SKLOP 4: 1.970,95 EUR (DDV vključen);</w:t>
      </w:r>
    </w:p>
    <w:p w:rsidR="00E37DA3" w:rsidRPr="00486330" w:rsidRDefault="00E37DA3" w:rsidP="00E37DA3">
      <w:pPr>
        <w:spacing w:after="0" w:line="240" w:lineRule="auto"/>
        <w:jc w:val="both"/>
        <w:rPr>
          <w:rFonts w:ascii="Arial" w:hAnsi="Arial" w:cs="Arial"/>
          <w:u w:val="single"/>
        </w:rPr>
      </w:pPr>
    </w:p>
    <w:p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V kolikor dražitelj vplača kavcijo, svoje ponudbe pa ne odda, oziroma se ne udeleži JD ali k draženju ne pristopi, se mu varščina ne vrne. </w:t>
      </w:r>
    </w:p>
    <w:p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rsidR="00296928" w:rsidRPr="00486330" w:rsidRDefault="00296928" w:rsidP="00296928">
      <w:pPr>
        <w:jc w:val="both"/>
        <w:rPr>
          <w:rFonts w:ascii="Arial" w:hAnsi="Arial" w:cs="Arial"/>
          <w:b/>
        </w:rPr>
      </w:pPr>
      <w:r w:rsidRPr="00486330">
        <w:rPr>
          <w:rFonts w:ascii="Arial" w:hAnsi="Arial" w:cs="Arial"/>
          <w:b/>
        </w:rPr>
        <w:t>Sklenitev prodajne pogodbe:</w:t>
      </w:r>
    </w:p>
    <w:p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SiDG d.o.o. obdrži vplačano kavcijo. Z vplačilom kavcije se ponudnik, izrecno strinja, da bo SiDG d.o.o. v primeru, kot je naveden v tem odstavku, prejeto kavcijo zadržala. Pri tem ima SiDG d.o.o. pravico terjati odškodnino, ki presega znesek zadržane kavcije.</w:t>
      </w:r>
    </w:p>
    <w:p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SiDG d.o.o., in je priloga te objave, pri čemer vsebina Pravil o načinu in merilih za prodajo gozdnih lesnih sortimentov, št. 00715-19/2016-15, ki jih je Vlada RS </w:t>
      </w:r>
      <w:r w:rsidRPr="00034C4F">
        <w:rPr>
          <w:rFonts w:ascii="Arial" w:eastAsiaTheme="minorHAnsi" w:hAnsi="Arial" w:cs="Arial"/>
          <w:color w:val="auto"/>
          <w:sz w:val="22"/>
          <w:szCs w:val="22"/>
        </w:rPr>
        <w:lastRenderedPageBreak/>
        <w:t xml:space="preserve">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SiDG d.o.o.: </w:t>
      </w:r>
      <w:hyperlink r:id="rId8" w:history="1">
        <w:r w:rsidRPr="00486330">
          <w:rPr>
            <w:rStyle w:val="Hiperpovezava"/>
            <w:rFonts w:ascii="Arial" w:hAnsi="Arial" w:cs="Arial"/>
          </w:rPr>
          <w:t>www.sidg.si</w:t>
        </w:r>
      </w:hyperlink>
      <w:r w:rsidRPr="00486330">
        <w:rPr>
          <w:rFonts w:ascii="Arial" w:hAnsi="Arial" w:cs="Arial"/>
        </w:rPr>
        <w:t xml:space="preserve"> . </w:t>
      </w:r>
    </w:p>
    <w:p w:rsidR="00614B06" w:rsidRDefault="00614B06" w:rsidP="008261AA">
      <w:pPr>
        <w:jc w:val="both"/>
        <w:rPr>
          <w:rFonts w:ascii="Arial" w:hAnsi="Arial" w:cs="Arial"/>
        </w:rPr>
      </w:pPr>
      <w:r>
        <w:rPr>
          <w:rFonts w:ascii="Arial" w:hAnsi="Arial" w:cs="Arial"/>
        </w:rPr>
        <w:br/>
        <w:t>Kupnina mora biti plačana najkasneje v roku 3 dni po sklenitvi prodajne pogodbe. Kupnina mora biti plačana v enkratnem znesku. Plačilo kupnine v navedenem roku je bistvena sestavina prodajne pogodbe.</w:t>
      </w:r>
    </w:p>
    <w:p w:rsidR="00614B06" w:rsidRDefault="00614B06" w:rsidP="008261AA">
      <w:pPr>
        <w:jc w:val="both"/>
        <w:rPr>
          <w:rFonts w:ascii="Arial" w:hAnsi="Arial" w:cs="Arial"/>
        </w:rPr>
      </w:pPr>
      <w:r>
        <w:rPr>
          <w:rFonts w:ascii="Arial" w:hAnsi="Arial" w:cs="Arial"/>
        </w:rPr>
        <w:t>Blago JD v last kupca preide šele po celotnem plačilu kupnine.</w:t>
      </w:r>
    </w:p>
    <w:p w:rsidR="008261AA" w:rsidRDefault="00296928" w:rsidP="008261AA">
      <w:pPr>
        <w:jc w:val="both"/>
        <w:rPr>
          <w:rFonts w:ascii="Arial" w:hAnsi="Arial" w:cs="Arial"/>
        </w:rPr>
      </w:pPr>
      <w:r w:rsidRPr="00486330">
        <w:rPr>
          <w:rFonts w:ascii="Arial" w:hAnsi="Arial" w:cs="Arial"/>
        </w:rPr>
        <w:t xml:space="preserve">SiDG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rsidR="00715979" w:rsidRDefault="00695490">
      <w:pPr>
        <w:jc w:val="both"/>
      </w:pPr>
      <w:r>
        <w:br/>
      </w:r>
      <w:r>
        <w:rPr>
          <w:rFonts w:ascii="Arial" w:eastAsia="Arial" w:hAnsi="Arial" w:cs="Arial"/>
        </w:rPr>
        <w:t>- za SKLOP 1 se kupec obveže blago odpeljati najkasneje v roku 10 dni od celotnega plačila kupnine.</w:t>
      </w:r>
      <w:r>
        <w:br/>
      </w:r>
      <w:r>
        <w:rPr>
          <w:rFonts w:ascii="Arial" w:eastAsia="Arial" w:hAnsi="Arial" w:cs="Arial"/>
        </w:rPr>
        <w:t>- za SKLOP 2 se kupec obveže blago odpeljati najkasneje v roku 10 dni od celotnega plačila kupnine.</w:t>
      </w:r>
      <w:r>
        <w:br/>
      </w:r>
      <w:r>
        <w:rPr>
          <w:rFonts w:ascii="Arial" w:eastAsia="Arial" w:hAnsi="Arial" w:cs="Arial"/>
        </w:rPr>
        <w:t>- za SKLOP 3 se kupec ob</w:t>
      </w:r>
      <w:r>
        <w:rPr>
          <w:rFonts w:ascii="Arial" w:eastAsia="Arial" w:hAnsi="Arial" w:cs="Arial"/>
        </w:rPr>
        <w:t>veže blago odpeljati najkasneje v roku 10 dni od celotnega plačila kupnine.</w:t>
      </w:r>
      <w:r>
        <w:br/>
      </w:r>
      <w:r>
        <w:rPr>
          <w:rFonts w:ascii="Arial" w:eastAsia="Arial" w:hAnsi="Arial" w:cs="Arial"/>
        </w:rPr>
        <w:t>- za SKLOP 4 se kupec obveže blago odpeljati najkasneje v roku 10 dni od celotnega plačila kupnine.</w:t>
      </w:r>
    </w:p>
    <w:p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rsidR="00296928" w:rsidRPr="00486330" w:rsidRDefault="00296928" w:rsidP="00296928">
      <w:pPr>
        <w:spacing w:after="0" w:line="240" w:lineRule="auto"/>
        <w:jc w:val="both"/>
        <w:rPr>
          <w:rFonts w:ascii="Arial" w:hAnsi="Arial" w:cs="Arial"/>
          <w:b/>
        </w:rPr>
      </w:pPr>
      <w:r w:rsidRPr="00486330">
        <w:rPr>
          <w:rFonts w:ascii="Arial" w:hAnsi="Arial" w:cs="Arial"/>
          <w:b/>
        </w:rPr>
        <w:t>/</w:t>
      </w:r>
    </w:p>
    <w:p w:rsidR="00296928" w:rsidRPr="00486330" w:rsidRDefault="00296928" w:rsidP="00296928">
      <w:pPr>
        <w:spacing w:after="0" w:line="240" w:lineRule="auto"/>
        <w:jc w:val="both"/>
        <w:rPr>
          <w:rFonts w:ascii="Arial" w:hAnsi="Arial" w:cs="Arial"/>
          <w:b/>
        </w:rPr>
      </w:pPr>
    </w:p>
    <w:p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r w:rsidRPr="00486330">
        <w:rPr>
          <w:rFonts w:ascii="Arial" w:hAnsi="Arial" w:cs="Arial"/>
          <w:b/>
          <w:color w:val="auto"/>
          <w:sz w:val="22"/>
          <w:szCs w:val="22"/>
        </w:rPr>
        <w:t>SiDG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07.09.2020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61/2020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SiDG d.o.o. ne odgovarja za napake ponudnika v navedbi oznake ponudbe na kuverti (oznaka, da gre za ponudbo na javni dražbi, na kateri javni dražbi in za kateri sklop). Ponudba se lahko odda osebno na naslovu SiDG d.o.o. ali pa se pošlje po pošti. Pravočasna je le tista ponudba, ki na naslov SiDG d.o.o. prispe do navedenega datuma </w:t>
      </w:r>
      <w:r w:rsidRPr="00486330">
        <w:rPr>
          <w:rFonts w:ascii="Arial" w:hAnsi="Arial" w:cs="Arial"/>
          <w:color w:val="auto"/>
          <w:sz w:val="22"/>
          <w:szCs w:val="22"/>
        </w:rPr>
        <w:lastRenderedPageBreak/>
        <w:t xml:space="preserve">in ure, sicer je prepozna. Vse prepozne ponudbe ter tudi ponudbe, katerih ovojnica bo prekomerno poškodovana ali bo neustrezno označena, bo komisija neodprte vrnila nazaj ponudnikom. </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SiDG d.o.o.</w:t>
      </w:r>
    </w:p>
    <w:p w:rsidR="00296928" w:rsidRPr="00486330" w:rsidRDefault="00296928" w:rsidP="00296928">
      <w:pPr>
        <w:pStyle w:val="Default"/>
        <w:jc w:val="both"/>
        <w:rPr>
          <w:rFonts w:ascii="Arial" w:hAnsi="Arial" w:cs="Arial"/>
          <w:sz w:val="22"/>
          <w:szCs w:val="22"/>
        </w:rPr>
      </w:pP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rsidR="00296928" w:rsidRPr="00486330" w:rsidRDefault="00296928" w:rsidP="00296928">
      <w:pPr>
        <w:pStyle w:val="Default"/>
        <w:jc w:val="both"/>
        <w:rPr>
          <w:rFonts w:ascii="Arial" w:hAnsi="Arial" w:cs="Arial"/>
          <w:color w:val="auto"/>
          <w:sz w:val="22"/>
          <w:szCs w:val="22"/>
        </w:rPr>
      </w:pPr>
    </w:p>
    <w:p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rsidR="00DE7637" w:rsidRPr="00486330" w:rsidRDefault="00DE7637" w:rsidP="00296928">
      <w:pPr>
        <w:jc w:val="both"/>
        <w:rPr>
          <w:rFonts w:ascii="Arial" w:hAnsi="Arial" w:cs="Arial"/>
        </w:rPr>
      </w:pPr>
    </w:p>
    <w:p w:rsidR="00296928" w:rsidRPr="00486330" w:rsidRDefault="00296928" w:rsidP="00296928">
      <w:pPr>
        <w:jc w:val="both"/>
        <w:rPr>
          <w:rFonts w:ascii="Arial" w:hAnsi="Arial" w:cs="Arial"/>
        </w:rPr>
      </w:pPr>
      <w:r w:rsidRPr="00486330">
        <w:rPr>
          <w:rFonts w:ascii="Arial" w:hAnsi="Arial" w:cs="Arial"/>
        </w:rPr>
        <w:t>Žreb se izvede v naslednjih primerih:</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rsidR="00296928" w:rsidRPr="00486330" w:rsidRDefault="00296928" w:rsidP="00296928">
      <w:pPr>
        <w:spacing w:after="0" w:line="240" w:lineRule="auto"/>
        <w:jc w:val="both"/>
        <w:rPr>
          <w:rFonts w:ascii="Arial" w:hAnsi="Arial" w:cs="Arial"/>
        </w:rPr>
      </w:pPr>
    </w:p>
    <w:p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rsidR="0064594D" w:rsidRDefault="0064594D" w:rsidP="00296928">
      <w:pPr>
        <w:jc w:val="both"/>
        <w:rPr>
          <w:rFonts w:ascii="Arial" w:hAnsi="Arial" w:cs="Arial"/>
        </w:rPr>
      </w:pPr>
    </w:p>
    <w:p w:rsidR="00296928" w:rsidRPr="00486330" w:rsidRDefault="00296928" w:rsidP="00296928">
      <w:pPr>
        <w:jc w:val="both"/>
        <w:rPr>
          <w:rFonts w:ascii="Arial" w:hAnsi="Arial" w:cs="Arial"/>
        </w:rPr>
      </w:pPr>
      <w:r w:rsidRPr="00486330">
        <w:rPr>
          <w:rFonts w:ascii="Arial" w:hAnsi="Arial" w:cs="Arial"/>
        </w:rPr>
        <w:lastRenderedPageBreak/>
        <w:t>Pred začetkom žrebanja seznani predsednik komisije dražitelje z namenom in načinom žrebanja. Dejstvo izvedbe žreba in izid žreba se zapišeta v zapisnik o javni dražbi.</w:t>
      </w: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rsidR="00715979" w:rsidRDefault="00695490">
      <w:pPr>
        <w:jc w:val="both"/>
      </w:pPr>
      <w:r>
        <w:rPr>
          <w:rFonts w:ascii="Arial" w:eastAsia="Arial" w:hAnsi="Arial" w:cs="Arial"/>
          <w:b/>
        </w:rPr>
        <w:t xml:space="preserve">SKLOP 1: </w:t>
      </w:r>
      <w:r>
        <w:rPr>
          <w:rFonts w:ascii="Arial" w:eastAsia="Arial" w:hAnsi="Arial" w:cs="Arial"/>
        </w:rPr>
        <w:t>g. Cekuta Robert</w:t>
      </w:r>
      <w:r>
        <w:rPr>
          <w:rFonts w:ascii="Arial" w:eastAsia="Arial" w:hAnsi="Arial" w:cs="Arial"/>
        </w:rPr>
        <w:t xml:space="preserve"> , kontakt: 041 685 833</w:t>
      </w:r>
      <w:r>
        <w:rPr>
          <w:rFonts w:ascii="Arial" w:eastAsia="Arial" w:hAnsi="Arial" w:cs="Arial"/>
        </w:rPr>
        <w:t xml:space="preserve">. Ogled je </w:t>
      </w:r>
      <w:r>
        <w:rPr>
          <w:rFonts w:ascii="Arial" w:eastAsia="Arial" w:hAnsi="Arial" w:cs="Arial"/>
        </w:rPr>
        <w:t>možen dne 04</w:t>
      </w:r>
      <w:r>
        <w:rPr>
          <w:rFonts w:ascii="Arial" w:eastAsia="Arial" w:hAnsi="Arial" w:cs="Arial"/>
        </w:rPr>
        <w:t>.09.2020 med 08</w:t>
      </w:r>
      <w:r>
        <w:rPr>
          <w:rFonts w:ascii="Arial" w:eastAsia="Arial" w:hAnsi="Arial" w:cs="Arial"/>
        </w:rPr>
        <w:t>.00</w:t>
      </w:r>
      <w:r>
        <w:rPr>
          <w:rFonts w:ascii="Arial" w:eastAsia="Arial" w:hAnsi="Arial" w:cs="Arial"/>
        </w:rPr>
        <w:t xml:space="preserve"> in 10.</w:t>
      </w:r>
      <w:r>
        <w:rPr>
          <w:rFonts w:ascii="Arial" w:eastAsia="Arial" w:hAnsi="Arial" w:cs="Arial"/>
        </w:rPr>
        <w:t>00</w:t>
      </w:r>
      <w:r>
        <w:rPr>
          <w:rFonts w:ascii="Arial" w:eastAsia="Arial" w:hAnsi="Arial" w:cs="Arial"/>
        </w:rPr>
        <w:t xml:space="preserve"> uro.</w:t>
      </w:r>
    </w:p>
    <w:p w:rsidR="00695490" w:rsidRDefault="00695490" w:rsidP="00695490">
      <w:pPr>
        <w:jc w:val="both"/>
      </w:pPr>
      <w:r>
        <w:rPr>
          <w:rFonts w:ascii="Arial" w:eastAsia="Arial" w:hAnsi="Arial" w:cs="Arial"/>
          <w:b/>
        </w:rPr>
        <w:t xml:space="preserve">SKLOP 2: </w:t>
      </w:r>
      <w:r>
        <w:rPr>
          <w:rFonts w:ascii="Arial" w:eastAsia="Arial" w:hAnsi="Arial" w:cs="Arial"/>
        </w:rPr>
        <w:t>g. Cekuta Robert , kontakt: 041 685 833. Ogled je možen dne 04.09.2020 med 08.00 in 10.00 uro.</w:t>
      </w:r>
    </w:p>
    <w:p w:rsidR="00695490" w:rsidRDefault="00695490" w:rsidP="00695490">
      <w:pPr>
        <w:jc w:val="both"/>
      </w:pPr>
      <w:r>
        <w:rPr>
          <w:rFonts w:ascii="Arial" w:eastAsia="Arial" w:hAnsi="Arial" w:cs="Arial"/>
          <w:b/>
        </w:rPr>
        <w:t xml:space="preserve">SKLOP 3: </w:t>
      </w:r>
      <w:r>
        <w:rPr>
          <w:rFonts w:ascii="Arial" w:eastAsia="Arial" w:hAnsi="Arial" w:cs="Arial"/>
        </w:rPr>
        <w:t>g. Cekuta Robert , kontakt: 041 685 833. Ogled je možen dne 04.09.2020 med 08.00 in 10.00 uro.</w:t>
      </w:r>
    </w:p>
    <w:p w:rsidR="00695490" w:rsidRDefault="00695490" w:rsidP="00695490">
      <w:pPr>
        <w:jc w:val="both"/>
      </w:pPr>
      <w:r>
        <w:rPr>
          <w:rFonts w:ascii="Arial" w:eastAsia="Arial" w:hAnsi="Arial" w:cs="Arial"/>
          <w:b/>
        </w:rPr>
        <w:t xml:space="preserve">SKLOP 4: </w:t>
      </w:r>
      <w:r>
        <w:rPr>
          <w:rFonts w:ascii="Arial" w:eastAsia="Arial" w:hAnsi="Arial" w:cs="Arial"/>
        </w:rPr>
        <w:t>g. Cekuta Robert , kontakt: 041 685 833. Ogled je možen dne 04.09.2020 med 08.00 in 10.00 uro.</w:t>
      </w:r>
    </w:p>
    <w:p w:rsidR="00296928" w:rsidRPr="00486330" w:rsidRDefault="00296928" w:rsidP="000D6F6E">
      <w:pPr>
        <w:pStyle w:val="Default"/>
        <w:spacing w:after="27"/>
        <w:jc w:val="both"/>
        <w:rPr>
          <w:rFonts w:ascii="Arial" w:hAnsi="Arial" w:cs="Arial"/>
          <w:b/>
          <w:sz w:val="22"/>
          <w:szCs w:val="22"/>
        </w:rPr>
      </w:pPr>
      <w:bookmarkStart w:id="0" w:name="_GoBack"/>
      <w:bookmarkEnd w:id="0"/>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030-715-832</w:t>
      </w:r>
      <w:r w:rsidRPr="00486330">
        <w:rPr>
          <w:rFonts w:ascii="Arial" w:hAnsi="Arial" w:cs="Arial"/>
          <w:sz w:val="22"/>
          <w:szCs w:val="22"/>
        </w:rPr>
        <w:t>, g</w:t>
      </w:r>
      <w:r w:rsidR="004E636B" w:rsidRPr="00486330">
        <w:rPr>
          <w:rFonts w:ascii="Arial" w:hAnsi="Arial" w:cs="Arial"/>
          <w:sz w:val="22"/>
          <w:szCs w:val="22"/>
        </w:rPr>
        <w:t xml:space="preserve">a. </w:t>
      </w:r>
      <w:r>
        <w:rPr>
          <w:rFonts w:ascii="Arial" w:hAnsi="Arial" w:cs="Arial"/>
          <w:sz w:val="22"/>
          <w:szCs w:val="22"/>
        </w:rPr>
        <w:t>Maja Andoljšek</w:t>
      </w:r>
      <w:r w:rsidRPr="00486330">
        <w:rPr>
          <w:rFonts w:ascii="Arial" w:hAnsi="Arial" w:cs="Arial"/>
          <w:sz w:val="22"/>
          <w:szCs w:val="22"/>
        </w:rPr>
        <w:t>.</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SiDG: </w:t>
      </w:r>
      <w:hyperlink r:id="rId9" w:history="1">
        <w:r w:rsidRPr="00486330">
          <w:rPr>
            <w:rStyle w:val="Hiperpovezava"/>
            <w:rFonts w:ascii="Arial" w:hAnsi="Arial" w:cs="Arial"/>
          </w:rPr>
          <w:t>www.sidg.si</w:t>
        </w:r>
      </w:hyperlink>
      <w:r w:rsidRPr="00486330">
        <w:rPr>
          <w:rFonts w:ascii="Arial" w:hAnsi="Arial" w:cs="Arial"/>
        </w:rPr>
        <w:t xml:space="preserve"> . </w:t>
      </w:r>
    </w:p>
    <w:p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01.09.2020</w:t>
      </w:r>
    </w:p>
    <w:p w:rsidR="00FE1A94" w:rsidRPr="00486330" w:rsidRDefault="00FE1A94" w:rsidP="00DE7B01">
      <w:pPr>
        <w:pStyle w:val="Default"/>
        <w:rPr>
          <w:rFonts w:ascii="Arial" w:hAnsi="Arial" w:cs="Arial"/>
          <w:sz w:val="22"/>
          <w:szCs w:val="22"/>
        </w:rPr>
      </w:pPr>
    </w:p>
    <w:p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61/2020</w:t>
      </w:r>
      <w:r w:rsidRPr="00486330">
        <w:rPr>
          <w:rFonts w:ascii="Arial" w:hAnsi="Arial" w:cs="Arial"/>
        </w:rPr>
        <w:tab/>
      </w:r>
    </w:p>
    <w:p w:rsidR="00F86ADB" w:rsidRPr="00486330" w:rsidRDefault="00F86ADB" w:rsidP="00F86ADB">
      <w:pPr>
        <w:tabs>
          <w:tab w:val="left" w:pos="1935"/>
        </w:tabs>
        <w:rPr>
          <w:rFonts w:ascii="Arial" w:hAnsi="Arial" w:cs="Arial"/>
        </w:rPr>
      </w:pPr>
      <w:r w:rsidRPr="00486330">
        <w:rPr>
          <w:rFonts w:ascii="Arial" w:hAnsi="Arial" w:cs="Arial"/>
        </w:rPr>
        <w:t>(izpolniti prazna polja)</w:t>
      </w:r>
    </w:p>
    <w:p w:rsidR="00F86ADB" w:rsidRPr="00486330" w:rsidRDefault="00F86ADB" w:rsidP="00F86ADB">
      <w:pPr>
        <w:tabs>
          <w:tab w:val="left" w:pos="1935"/>
        </w:tabs>
        <w:rPr>
          <w:rFonts w:ascii="Arial" w:hAnsi="Arial" w:cs="Arial"/>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rsidR="00F86ADB" w:rsidRPr="00486330" w:rsidRDefault="00F86ADB" w:rsidP="00BB6A24">
            <w:pPr>
              <w:spacing w:line="256" w:lineRule="auto"/>
              <w:jc w:val="center"/>
              <w:rPr>
                <w:rFonts w:ascii="Arial" w:hAnsi="Arial" w:cs="Arial"/>
                <w:b/>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bl>
    <w:p w:rsidR="00F86ADB" w:rsidRPr="00486330" w:rsidRDefault="00F86ADB" w:rsidP="00F86ADB">
      <w:pPr>
        <w:spacing w:line="360" w:lineRule="auto"/>
        <w:jc w:val="center"/>
        <w:rPr>
          <w:rFonts w:ascii="Arial" w:eastAsia="Times New Roman" w:hAnsi="Arial" w:cs="Arial"/>
          <w:lang w:eastAsia="sl-SI"/>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rsidR="00C24D4D" w:rsidRPr="00486330" w:rsidRDefault="00C24D4D">
      <w:pPr>
        <w:rPr>
          <w:rFonts w:ascii="Arial" w:hAnsi="Arial" w:cs="Arial"/>
        </w:rPr>
      </w:pPr>
    </w:p>
    <w:p w:rsidR="00C24D4D" w:rsidRPr="00486330" w:rsidRDefault="00C24D4D" w:rsidP="00C24D4D">
      <w:pPr>
        <w:rPr>
          <w:rFonts w:ascii="Arial" w:hAnsi="Arial" w:cs="Arial"/>
        </w:rPr>
      </w:pPr>
    </w:p>
    <w:p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rsidR="00C24D4D" w:rsidRPr="00486330" w:rsidRDefault="00C24D4D" w:rsidP="00BB6A24">
            <w:pPr>
              <w:spacing w:before="60" w:after="0" w:line="240" w:lineRule="auto"/>
              <w:jc w:val="both"/>
              <w:rPr>
                <w:rFonts w:ascii="Arial" w:eastAsia="Times New Roman" w:hAnsi="Arial" w:cs="Arial"/>
                <w:lang w:eastAsia="sl-SI"/>
              </w:rPr>
            </w:pPr>
          </w:p>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695490">
              <w:rPr>
                <w:rFonts w:ascii="Arial" w:eastAsia="Times New Roman" w:hAnsi="Arial" w:cs="Arial"/>
                <w:lang w:eastAsia="sl-SI"/>
              </w:rPr>
            </w:r>
            <w:r w:rsidR="00695490">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695490">
              <w:rPr>
                <w:rFonts w:ascii="Arial" w:eastAsia="Times New Roman" w:hAnsi="Arial" w:cs="Arial"/>
                <w:lang w:eastAsia="sl-SI"/>
              </w:rPr>
            </w:r>
            <w:r w:rsidR="00695490">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61/2020</w:t>
            </w:r>
            <w:r w:rsidRPr="00486330">
              <w:rPr>
                <w:rFonts w:ascii="Arial" w:eastAsia="Times New Roman" w:hAnsi="Arial" w:cs="Arial"/>
                <w:b/>
                <w:bCs/>
                <w:lang w:eastAsia="sl-SI"/>
              </w:rPr>
              <w:t>, SKLOP ______</w:t>
            </w:r>
          </w:p>
          <w:p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07.09.2020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b/>
                <w:bCs/>
                <w:lang w:eastAsia="sl-SI"/>
              </w:rPr>
            </w:pPr>
          </w:p>
          <w:p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rsidR="00C24D4D" w:rsidRPr="00486330" w:rsidRDefault="00C24D4D" w:rsidP="00BB6A24">
            <w:pPr>
              <w:spacing w:after="0" w:line="240" w:lineRule="auto"/>
              <w:rPr>
                <w:rFonts w:ascii="Arial" w:eastAsia="Times New Roman" w:hAnsi="Arial" w:cs="Arial"/>
                <w:lang w:eastAsia="sl-SI"/>
              </w:rPr>
            </w:pPr>
          </w:p>
        </w:tc>
      </w:tr>
    </w:tbl>
    <w:p w:rsidR="00000000" w:rsidRDefault="00695490"/>
    <w:sectPr w:rsidR="00000000"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62CE" w:rsidRDefault="005362CE" w:rsidP="003E56CE">
      <w:pPr>
        <w:spacing w:after="0" w:line="240" w:lineRule="auto"/>
      </w:pPr>
      <w:r>
        <w:separator/>
      </w:r>
    </w:p>
  </w:endnote>
  <w:endnote w:type="continuationSeparator" w:id="0">
    <w:p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Noga"/>
    </w:pPr>
    <w:r>
      <w:rPr>
        <w:noProof/>
        <w:lang w:eastAsia="sl-SI"/>
      </w:rPr>
      <w:drawing>
        <wp:anchor distT="0" distB="0" distL="114300" distR="114300" simplePos="0" relativeHeight="251658240" behindDoc="0" locked="0" layoutInCell="1" allowOverlap="1">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62CE" w:rsidRDefault="005362CE" w:rsidP="003E56CE">
      <w:pPr>
        <w:spacing w:after="0" w:line="240" w:lineRule="auto"/>
      </w:pPr>
      <w:r>
        <w:separator/>
      </w:r>
    </w:p>
  </w:footnote>
  <w:footnote w:type="continuationSeparator" w:id="0">
    <w:p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Glava"/>
    </w:pPr>
    <w:r>
      <w:rPr>
        <w:noProof/>
        <w:lang w:eastAsia="sl-SI"/>
      </w:rPr>
      <w:drawing>
        <wp:anchor distT="0" distB="0" distL="114300" distR="114300" simplePos="0" relativeHeight="251659264" behindDoc="0" locked="0" layoutInCell="1" allowOverlap="1">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95490"/>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15979"/>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74221"/>
    <w:rsid w:val="00D76631"/>
    <w:rsid w:val="00D77F68"/>
    <w:rsid w:val="00DA4775"/>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4E4A1C"/>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277AF3A-3142-4A36-B340-FD4A70BBE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1749</Words>
  <Characters>9971</Characters>
  <Application>Microsoft Office Word</Application>
  <DocSecurity>0</DocSecurity>
  <Lines>83</Lines>
  <Paragraphs>23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Maja Andoljšek</cp:lastModifiedBy>
  <cp:revision>2</cp:revision>
  <cp:lastPrinted>2020-09-01T11:38:00Z</cp:lastPrinted>
  <dcterms:created xsi:type="dcterms:W3CDTF">2020-09-01T11:39:00Z</dcterms:created>
  <dcterms:modified xsi:type="dcterms:W3CDTF">2020-09-01T11:39:00Z</dcterms:modified>
</cp:coreProperties>
</file>